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51" w:rsidRPr="0094518C" w:rsidRDefault="00EB5151" w:rsidP="00EB5151">
      <w:pPr>
        <w:pStyle w:val="1"/>
        <w:rPr>
          <w:color w:val="000000"/>
          <w:sz w:val="29"/>
          <w:szCs w:val="29"/>
        </w:rPr>
      </w:pPr>
      <w:r w:rsidRPr="0094518C">
        <w:rPr>
          <w:color w:val="000000"/>
          <w:sz w:val="29"/>
          <w:szCs w:val="29"/>
        </w:rPr>
        <w:t>Совмин отвязал зарплаты в государственных организациях от роста производительности</w:t>
      </w:r>
      <w:r>
        <w:rPr>
          <w:color w:val="000000"/>
          <w:sz w:val="29"/>
          <w:szCs w:val="29"/>
        </w:rPr>
        <w:t xml:space="preserve"> труда</w:t>
      </w:r>
    </w:p>
    <w:p w:rsidR="00EB5151" w:rsidRPr="00DA29A3" w:rsidRDefault="00EB5151" w:rsidP="00EB5151">
      <w:pPr>
        <w:pStyle w:val="a0-text"/>
        <w:spacing w:after="0"/>
        <w:jc w:val="both"/>
        <w:rPr>
          <w:sz w:val="29"/>
          <w:szCs w:val="29"/>
        </w:rPr>
      </w:pPr>
      <w:r w:rsidRPr="00DA29A3">
        <w:rPr>
          <w:color w:val="000000"/>
          <w:sz w:val="29"/>
          <w:szCs w:val="29"/>
        </w:rPr>
        <w:t>Управление по труду,</w:t>
      </w:r>
      <w:r>
        <w:rPr>
          <w:color w:val="000000"/>
          <w:sz w:val="29"/>
          <w:szCs w:val="29"/>
        </w:rPr>
        <w:t xml:space="preserve"> занятости и социальной защите Чашни</w:t>
      </w:r>
      <w:r w:rsidRPr="00DA29A3">
        <w:rPr>
          <w:color w:val="000000"/>
          <w:sz w:val="29"/>
          <w:szCs w:val="29"/>
        </w:rPr>
        <w:t xml:space="preserve">кского райисполкома сообщает, что </w:t>
      </w:r>
      <w:hyperlink r:id="rId4" w:anchor="a2" w:tooltip="+" w:history="1">
        <w:r w:rsidRPr="004E359C">
          <w:rPr>
            <w:rStyle w:val="a4"/>
            <w:color w:val="000000"/>
            <w:sz w:val="29"/>
            <w:szCs w:val="29"/>
          </w:rPr>
          <w:t>Постановлением Совета Министров Республики Беларусь от 12.03.2022 № 131</w:t>
        </w:r>
      </w:hyperlink>
      <w:r w:rsidRPr="004E359C">
        <w:rPr>
          <w:color w:val="000000"/>
          <w:sz w:val="29"/>
          <w:szCs w:val="29"/>
        </w:rPr>
        <w:t xml:space="preserve"> скорректировано постановление от 31.07.2014 № 744 «</w:t>
      </w:r>
      <w:hyperlink r:id="rId5" w:anchor="a1" w:tooltip="+" w:history="1">
        <w:r w:rsidRPr="004E359C">
          <w:rPr>
            <w:rStyle w:val="a4"/>
            <w:color w:val="000000"/>
            <w:sz w:val="29"/>
            <w:szCs w:val="29"/>
          </w:rPr>
          <w:t>Об оплате труда работников</w:t>
        </w:r>
      </w:hyperlink>
      <w:r w:rsidRPr="004E359C">
        <w:rPr>
          <w:sz w:val="29"/>
          <w:szCs w:val="29"/>
        </w:rPr>
        <w:t>»</w:t>
      </w:r>
      <w:r w:rsidRPr="00DA29A3">
        <w:rPr>
          <w:sz w:val="29"/>
          <w:szCs w:val="29"/>
        </w:rPr>
        <w:t>.</w:t>
      </w:r>
    </w:p>
    <w:p w:rsidR="00EB5151" w:rsidRPr="00DA29A3" w:rsidRDefault="00EB5151" w:rsidP="00EB5151">
      <w:pPr>
        <w:pStyle w:val="a0-text"/>
        <w:spacing w:after="0"/>
        <w:jc w:val="both"/>
        <w:rPr>
          <w:sz w:val="29"/>
          <w:szCs w:val="29"/>
        </w:rPr>
      </w:pPr>
      <w:r w:rsidRPr="00DA29A3">
        <w:rPr>
          <w:sz w:val="29"/>
          <w:szCs w:val="29"/>
        </w:rPr>
        <w:t>В частности, приостановлено действие абз.</w:t>
      </w:r>
      <w:hyperlink r:id="rId6" w:anchor="a16" w:tooltip="+" w:history="1">
        <w:r w:rsidRPr="004E359C">
          <w:rPr>
            <w:rStyle w:val="a4"/>
            <w:color w:val="000000"/>
            <w:sz w:val="29"/>
            <w:szCs w:val="29"/>
          </w:rPr>
          <w:t>2</w:t>
        </w:r>
      </w:hyperlink>
      <w:r>
        <w:t xml:space="preserve"> </w:t>
      </w:r>
      <w:r w:rsidRPr="00DA29A3">
        <w:rPr>
          <w:sz w:val="29"/>
          <w:szCs w:val="29"/>
        </w:rPr>
        <w:t xml:space="preserve">и 3 ч.1 п.1. Указанными нормами были определены условия </w:t>
      </w:r>
      <w:proofErr w:type="gramStart"/>
      <w:r w:rsidRPr="00DA29A3">
        <w:rPr>
          <w:sz w:val="29"/>
          <w:szCs w:val="29"/>
        </w:rPr>
        <w:t>повышения размеров оплаты труда работников государственных организаций</w:t>
      </w:r>
      <w:proofErr w:type="gramEnd"/>
      <w:r w:rsidRPr="00DA29A3">
        <w:rPr>
          <w:sz w:val="29"/>
          <w:szCs w:val="29"/>
        </w:rPr>
        <w:t xml:space="preserve"> и организаций, в уставном фонде которых доля собственности государства составляет более 50 %, и обособленных подразделений государственных организаций, имеющих отдельный баланс.</w:t>
      </w:r>
    </w:p>
    <w:p w:rsidR="00EB5151" w:rsidRDefault="00EB5151" w:rsidP="00EB5151">
      <w:pPr>
        <w:pStyle w:val="a0-text"/>
        <w:spacing w:after="0"/>
        <w:jc w:val="both"/>
        <w:rPr>
          <w:sz w:val="29"/>
          <w:szCs w:val="29"/>
        </w:rPr>
      </w:pPr>
      <w:r w:rsidRPr="00DA29A3">
        <w:rPr>
          <w:sz w:val="29"/>
          <w:szCs w:val="29"/>
        </w:rPr>
        <w:t xml:space="preserve">Постановление № 131 вступает в силу </w:t>
      </w:r>
      <w:r w:rsidRPr="00DA29A3">
        <w:rPr>
          <w:b/>
          <w:bCs/>
          <w:sz w:val="29"/>
          <w:szCs w:val="29"/>
        </w:rPr>
        <w:t xml:space="preserve">с 16 марта </w:t>
      </w:r>
      <w:smartTag w:uri="urn:schemas-microsoft-com:office:smarttags" w:element="metricconverter">
        <w:smartTagPr>
          <w:attr w:name="ProductID" w:val="2022 г"/>
        </w:smartTagPr>
        <w:r w:rsidRPr="00DA29A3">
          <w:rPr>
            <w:b/>
            <w:bCs/>
            <w:sz w:val="29"/>
            <w:szCs w:val="29"/>
          </w:rPr>
          <w:t>2022 г</w:t>
        </w:r>
      </w:smartTag>
      <w:r w:rsidRPr="00DA29A3">
        <w:rPr>
          <w:b/>
          <w:bCs/>
          <w:sz w:val="29"/>
          <w:szCs w:val="29"/>
        </w:rPr>
        <w:t>. и действует до особого решения Правительства</w:t>
      </w:r>
      <w:bookmarkStart w:id="0" w:name="_GoBack"/>
      <w:bookmarkEnd w:id="0"/>
      <w:r w:rsidRPr="00DA29A3">
        <w:rPr>
          <w:sz w:val="29"/>
          <w:szCs w:val="29"/>
        </w:rPr>
        <w:t>.</w:t>
      </w:r>
    </w:p>
    <w:p w:rsidR="003A4A27" w:rsidRDefault="003A4A27"/>
    <w:sectPr w:rsidR="003A4A27" w:rsidSect="00B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151"/>
    <w:rsid w:val="003A4A27"/>
    <w:rsid w:val="00636240"/>
    <w:rsid w:val="00B04B62"/>
    <w:rsid w:val="00EB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62"/>
  </w:style>
  <w:style w:type="paragraph" w:styleId="1">
    <w:name w:val="heading 1"/>
    <w:basedOn w:val="a"/>
    <w:link w:val="10"/>
    <w:qFormat/>
    <w:rsid w:val="00EB5151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151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EB5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4">
    <w:name w:val="Hyperlink"/>
    <w:basedOn w:val="a0"/>
    <w:semiHidden/>
    <w:rsid w:val="00EB5151"/>
    <w:rPr>
      <w:rFonts w:cs="Times New Roman"/>
      <w:color w:val="0038C8"/>
      <w:u w:val="single"/>
    </w:rPr>
  </w:style>
  <w:style w:type="paragraph" w:customStyle="1" w:styleId="a0-text">
    <w:name w:val="a0-text"/>
    <w:basedOn w:val="a"/>
    <w:rsid w:val="00EB5151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1;&#1102;&#1076;&#1084;&#1080;&#1083;&#1072;\Downloads\tx.dll%3fd=285606&amp;a=16" TargetMode="External"/><Relationship Id="rId5" Type="http://schemas.openxmlformats.org/officeDocument/2006/relationships/hyperlink" Target="file:///C:\Users\&#1051;&#1102;&#1076;&#1084;&#1080;&#1083;&#1072;\Downloads\tx.dll%3fd=285606&amp;a=1" TargetMode="External"/><Relationship Id="rId4" Type="http://schemas.openxmlformats.org/officeDocument/2006/relationships/hyperlink" Target="file:///C:\Users\&#1051;&#1102;&#1076;&#1084;&#1080;&#1083;&#1072;\Downloads\tx.dll%3fd=481368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2022-03-18T14:37:00Z</dcterms:created>
  <dcterms:modified xsi:type="dcterms:W3CDTF">2022-03-18T14:38:00Z</dcterms:modified>
</cp:coreProperties>
</file>